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CC5951">
      <w:pPr>
        <w:widowControl w:val="0"/>
        <w:spacing w:line="600" w:lineRule="exact"/>
        <w:jc w:val="left"/>
        <w:rPr>
          <w:rFonts w:ascii="宋体" w:hAnsi="宋体" w:cs="宋体"/>
          <w:b/>
          <w:bCs/>
          <w:color w:val="000000"/>
          <w:sz w:val="28"/>
          <w:szCs w:val="28"/>
        </w:rPr>
      </w:pPr>
      <w:bookmarkStart w:id="0" w:name="_GoBack"/>
      <w:bookmarkEnd w:id="0"/>
      <w:r>
        <w:rPr>
          <w:rFonts w:hint="eastAsia" w:ascii="宋体" w:hAnsi="宋体" w:cs="宋体"/>
          <w:b/>
          <w:bCs/>
          <w:color w:val="000000"/>
          <w:sz w:val="28"/>
          <w:szCs w:val="28"/>
        </w:rPr>
        <w:t>附件</w:t>
      </w:r>
    </w:p>
    <w:p w14:paraId="445E2B32">
      <w:pPr>
        <w:pStyle w:val="5"/>
        <w:spacing w:before="0" w:beforeAutospacing="0" w:after="0" w:afterAutospacing="0" w:line="600" w:lineRule="exact"/>
        <w:rPr>
          <w:rFonts w:ascii="宋体" w:hAnsi="宋体" w:cs="宋体"/>
          <w:b/>
          <w:bCs/>
          <w:spacing w:val="-6"/>
          <w:sz w:val="44"/>
          <w:szCs w:val="44"/>
          <w:shd w:val="clear" w:color="auto" w:fill="FFFFFF"/>
        </w:rPr>
      </w:pPr>
    </w:p>
    <w:p w14:paraId="7D0AEEC3">
      <w:pPr>
        <w:pStyle w:val="5"/>
        <w:spacing w:before="0" w:beforeAutospacing="0" w:after="0" w:afterAutospacing="0" w:line="600" w:lineRule="exact"/>
        <w:jc w:val="center"/>
        <w:rPr>
          <w:rFonts w:ascii="宋体" w:hAnsi="宋体" w:cs="宋体"/>
          <w:b/>
          <w:bCs/>
          <w:spacing w:val="-6"/>
          <w:sz w:val="44"/>
          <w:szCs w:val="44"/>
          <w:shd w:val="clear" w:color="auto" w:fill="FFFFFF"/>
        </w:rPr>
      </w:pPr>
      <w:r>
        <w:rPr>
          <w:rFonts w:hint="eastAsia" w:ascii="宋体" w:hAnsi="宋体" w:cs="宋体"/>
          <w:b/>
          <w:bCs/>
          <w:spacing w:val="-6"/>
          <w:sz w:val="44"/>
          <w:szCs w:val="44"/>
          <w:shd w:val="clear" w:color="auto" w:fill="FFFFFF"/>
        </w:rPr>
        <w:t>石家庄市科技计划项目监督管理办法</w:t>
      </w:r>
    </w:p>
    <w:p w14:paraId="49E12B77">
      <w:pPr>
        <w:pStyle w:val="5"/>
        <w:spacing w:before="0" w:beforeAutospacing="0" w:after="0" w:afterAutospacing="0" w:line="600" w:lineRule="exact"/>
        <w:jc w:val="center"/>
        <w:rPr>
          <w:rFonts w:ascii="宋体" w:hAnsi="宋体" w:cs="宋体"/>
          <w:b/>
          <w:bCs/>
          <w:spacing w:val="-6"/>
          <w:sz w:val="44"/>
          <w:szCs w:val="44"/>
          <w:shd w:val="clear" w:color="auto" w:fill="FFFFFF"/>
        </w:rPr>
      </w:pPr>
      <w:r>
        <w:rPr>
          <w:rFonts w:hint="eastAsia" w:ascii="宋体" w:hAnsi="宋体" w:cs="宋体"/>
          <w:b/>
          <w:bCs/>
          <w:spacing w:val="-6"/>
          <w:sz w:val="44"/>
          <w:szCs w:val="44"/>
          <w:shd w:val="clear" w:color="auto" w:fill="FFFFFF"/>
        </w:rPr>
        <w:t>（试行）</w:t>
      </w:r>
    </w:p>
    <w:p w14:paraId="7B26A917">
      <w:pPr>
        <w:pStyle w:val="5"/>
        <w:spacing w:before="0" w:beforeAutospacing="0" w:after="0" w:afterAutospacing="0" w:line="600" w:lineRule="exact"/>
        <w:jc w:val="center"/>
        <w:rPr>
          <w:rFonts w:ascii="方正楷体_GBK" w:hAnsi="方正楷体_GBK" w:eastAsia="方正楷体_GBK" w:cs="方正楷体_GBK"/>
          <w:sz w:val="32"/>
          <w:szCs w:val="32"/>
          <w:shd w:val="clear" w:color="auto" w:fill="FFFFFF"/>
        </w:rPr>
      </w:pPr>
    </w:p>
    <w:p w14:paraId="50A7969B">
      <w:pPr>
        <w:pStyle w:val="5"/>
        <w:spacing w:before="0" w:beforeAutospacing="0" w:after="0" w:afterAutospacing="0" w:line="600" w:lineRule="exact"/>
        <w:jc w:val="center"/>
        <w:rPr>
          <w:rFonts w:ascii="宋体" w:hAnsi="宋体" w:cs="宋体"/>
          <w:b/>
          <w:bCs/>
          <w:sz w:val="32"/>
          <w:szCs w:val="32"/>
        </w:rPr>
      </w:pPr>
      <w:r>
        <w:rPr>
          <w:rFonts w:hint="eastAsia" w:ascii="宋体" w:hAnsi="宋体" w:cs="宋体"/>
          <w:b/>
          <w:bCs/>
          <w:sz w:val="32"/>
          <w:szCs w:val="32"/>
          <w:shd w:val="clear" w:color="auto" w:fill="FFFFFF"/>
        </w:rPr>
        <w:t>第一章  总 则</w:t>
      </w:r>
    </w:p>
    <w:p w14:paraId="166033C3">
      <w:pPr>
        <w:pStyle w:val="5"/>
        <w:spacing w:before="0" w:beforeAutospacing="0" w:after="0" w:afterAutospacing="0" w:line="600" w:lineRule="exact"/>
        <w:jc w:val="both"/>
        <w:rPr>
          <w:rFonts w:ascii="仿宋" w:hAnsi="仿宋" w:eastAsia="仿宋" w:cs="仿宋"/>
          <w:sz w:val="32"/>
          <w:szCs w:val="32"/>
        </w:rPr>
      </w:pPr>
      <w:r>
        <w:rPr>
          <w:rFonts w:hint="eastAsia" w:ascii="方正仿宋_GBK" w:hAnsi="方正仿宋_GBK" w:eastAsia="方正仿宋_GBK" w:cs="方正仿宋_GBK"/>
          <w:sz w:val="32"/>
          <w:szCs w:val="32"/>
          <w:shd w:val="clear" w:color="auto" w:fill="FFFFFF"/>
        </w:rPr>
        <w:t>　　</w:t>
      </w:r>
      <w:r>
        <w:rPr>
          <w:rFonts w:hint="eastAsia" w:ascii="黑体" w:hAnsi="黑体" w:eastAsia="黑体" w:cs="黑体"/>
          <w:sz w:val="32"/>
          <w:szCs w:val="32"/>
          <w:shd w:val="clear" w:color="auto" w:fill="FFFFFF"/>
        </w:rPr>
        <w:t>第一条</w:t>
      </w:r>
      <w:r>
        <w:rPr>
          <w:rFonts w:hint="eastAsia" w:ascii="方正仿宋_GBK" w:hAnsi="方正仿宋_GBK" w:eastAsia="方正仿宋_GBK" w:cs="方正仿宋_GBK"/>
          <w:sz w:val="32"/>
          <w:szCs w:val="32"/>
          <w:shd w:val="clear" w:color="auto" w:fill="FFFFFF"/>
        </w:rPr>
        <w:t> </w:t>
      </w:r>
      <w:r>
        <w:rPr>
          <w:rFonts w:hint="eastAsia" w:ascii="仿宋" w:hAnsi="仿宋" w:eastAsia="仿宋" w:cs="仿宋"/>
          <w:sz w:val="32"/>
          <w:szCs w:val="32"/>
          <w:shd w:val="clear" w:color="auto" w:fill="FFFFFF"/>
        </w:rPr>
        <w:t xml:space="preserve"> 为加强和规范我市科技计划项目监督工作，提高科技计划项目实施质量和财政资金使用效益，根据《石家庄市市级科技计划项目管理办法（试行）》（石科规〔2022〕3号）和《石家庄市科技计划项目科研诚信管理办法》（石科规〔2024〕1号)等有关规定，制定本办法。</w:t>
      </w:r>
    </w:p>
    <w:p w14:paraId="56E5371B">
      <w:pPr>
        <w:pStyle w:val="5"/>
        <w:spacing w:before="0" w:beforeAutospacing="0" w:after="0" w:afterAutospacing="0" w:line="600" w:lineRule="exact"/>
        <w:ind w:firstLine="644"/>
        <w:jc w:val="both"/>
        <w:rPr>
          <w:rFonts w:ascii="方正仿宋_GBK" w:hAnsi="方正仿宋_GBK" w:eastAsia="方正仿宋_GBK" w:cs="方正仿宋_GBK"/>
          <w:color w:val="333333"/>
          <w:sz w:val="32"/>
          <w:szCs w:val="32"/>
          <w:shd w:val="clear" w:color="auto" w:fill="FFFFFF"/>
        </w:rPr>
      </w:pPr>
      <w:r>
        <w:rPr>
          <w:rFonts w:hint="eastAsia" w:ascii="黑体" w:hAnsi="黑体" w:eastAsia="黑体" w:cs="黑体"/>
          <w:sz w:val="32"/>
          <w:szCs w:val="32"/>
          <w:shd w:val="clear" w:color="auto" w:fill="FFFFFF"/>
        </w:rPr>
        <w:t>第二条</w:t>
      </w:r>
      <w:r>
        <w:rPr>
          <w:rFonts w:hint="eastAsia" w:ascii="方正仿宋_GBK" w:hAnsi="方正仿宋_GBK" w:eastAsia="方正仿宋_GBK" w:cs="方正仿宋_GBK"/>
          <w:sz w:val="32"/>
          <w:szCs w:val="32"/>
          <w:shd w:val="clear" w:color="auto" w:fill="FFFFFF"/>
        </w:rPr>
        <w:t xml:space="preserve">  </w:t>
      </w:r>
      <w:r>
        <w:rPr>
          <w:rFonts w:hint="eastAsia" w:ascii="仿宋" w:hAnsi="仿宋" w:eastAsia="仿宋" w:cs="仿宋"/>
          <w:sz w:val="32"/>
          <w:szCs w:val="32"/>
          <w:shd w:val="clear" w:color="auto" w:fill="FFFFFF"/>
        </w:rPr>
        <w:t>本办法适用于对市级科技计划项目的管理、实施和资金使用情况开展的检查和督导工作，简称“科技监督”。</w:t>
      </w:r>
    </w:p>
    <w:p w14:paraId="4E086FE4">
      <w:pPr>
        <w:pStyle w:val="5"/>
        <w:spacing w:before="0" w:beforeAutospacing="0" w:after="0" w:afterAutospacing="0" w:line="600" w:lineRule="exact"/>
        <w:jc w:val="both"/>
        <w:rPr>
          <w:rFonts w:ascii="仿宋" w:hAnsi="仿宋" w:eastAsia="仿宋" w:cs="仿宋"/>
          <w:sz w:val="32"/>
          <w:szCs w:val="32"/>
        </w:rPr>
      </w:pPr>
      <w:r>
        <w:rPr>
          <w:rFonts w:hint="eastAsia" w:ascii="方正仿宋_GBK" w:hAnsi="方正仿宋_GBK" w:eastAsia="方正仿宋_GBK" w:cs="方正仿宋_GBK"/>
          <w:color w:val="333333"/>
          <w:sz w:val="32"/>
          <w:szCs w:val="32"/>
          <w:shd w:val="clear" w:color="auto" w:fill="FFFFFF"/>
        </w:rPr>
        <w:t>　　</w:t>
      </w:r>
      <w:r>
        <w:rPr>
          <w:rFonts w:hint="eastAsia" w:ascii="黑体" w:hAnsi="黑体" w:eastAsia="黑体" w:cs="黑体"/>
          <w:sz w:val="32"/>
          <w:szCs w:val="32"/>
          <w:shd w:val="clear" w:color="auto" w:fill="FFFFFF"/>
        </w:rPr>
        <w:t>第三条</w:t>
      </w:r>
      <w:r>
        <w:rPr>
          <w:rFonts w:hint="eastAsia" w:ascii="方正仿宋_GBK" w:hAnsi="方正仿宋_GBK" w:eastAsia="方正仿宋_GBK" w:cs="方正仿宋_GBK"/>
          <w:sz w:val="32"/>
          <w:szCs w:val="32"/>
          <w:shd w:val="clear" w:color="auto" w:fill="FFFFFF"/>
        </w:rPr>
        <w:t xml:space="preserve">  </w:t>
      </w:r>
      <w:r>
        <w:rPr>
          <w:rFonts w:hint="eastAsia" w:ascii="仿宋" w:hAnsi="仿宋" w:eastAsia="仿宋" w:cs="仿宋"/>
          <w:sz w:val="32"/>
          <w:szCs w:val="32"/>
          <w:shd w:val="clear" w:color="auto" w:fill="FFFFFF"/>
        </w:rPr>
        <w:t>科技计划项目监督，遵循“权责对等、科学规范、全程监督”的原则，坚持日常监督和专项监督相结合、内部管理和外部监督相结合、专项检查和随机抽查相结合，全面提升科技创新治理能力和水平。</w:t>
      </w:r>
    </w:p>
    <w:p w14:paraId="56F98E9B">
      <w:pPr>
        <w:pStyle w:val="5"/>
        <w:spacing w:before="0" w:beforeAutospacing="0" w:after="0" w:afterAutospacing="0" w:line="600" w:lineRule="exact"/>
        <w:jc w:val="center"/>
        <w:rPr>
          <w:rFonts w:ascii="宋体" w:hAnsi="宋体" w:cs="宋体"/>
          <w:sz w:val="32"/>
          <w:szCs w:val="32"/>
          <w:shd w:val="clear" w:color="auto" w:fill="FFFFFF"/>
        </w:rPr>
      </w:pPr>
    </w:p>
    <w:p w14:paraId="0713852B">
      <w:pPr>
        <w:pStyle w:val="5"/>
        <w:numPr>
          <w:ilvl w:val="0"/>
          <w:numId w:val="1"/>
        </w:numPr>
        <w:spacing w:before="0" w:beforeAutospacing="0" w:after="0" w:afterAutospacing="0" w:line="600" w:lineRule="exact"/>
        <w:jc w:val="center"/>
        <w:rPr>
          <w:rFonts w:ascii="宋体" w:hAnsi="宋体" w:cs="宋体"/>
          <w:b/>
          <w:bCs/>
          <w:sz w:val="32"/>
          <w:szCs w:val="32"/>
          <w:shd w:val="clear" w:color="auto" w:fill="FFFFFF"/>
        </w:rPr>
      </w:pPr>
      <w:r>
        <w:rPr>
          <w:rFonts w:hint="eastAsia" w:ascii="宋体" w:hAnsi="宋体" w:cs="宋体"/>
          <w:b/>
          <w:bCs/>
          <w:sz w:val="32"/>
          <w:szCs w:val="32"/>
          <w:shd w:val="clear" w:color="auto" w:fill="FFFFFF"/>
        </w:rPr>
        <w:t>监督职责</w:t>
      </w:r>
    </w:p>
    <w:p w14:paraId="1123571E">
      <w:pPr>
        <w:pStyle w:val="5"/>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黑体" w:hAnsi="黑体" w:eastAsia="黑体" w:cs="黑体"/>
          <w:sz w:val="32"/>
          <w:szCs w:val="32"/>
          <w:shd w:val="clear" w:color="auto" w:fill="FFFFFF"/>
        </w:rPr>
        <w:t>第四条</w:t>
      </w:r>
      <w:r>
        <w:rPr>
          <w:rFonts w:ascii="方正黑体_GBK" w:hAnsi="方正黑体_GBK" w:eastAsia="方正黑体_GBK" w:cs="方正黑体_GBK"/>
          <w:sz w:val="32"/>
          <w:szCs w:val="32"/>
          <w:shd w:val="clear" w:color="auto" w:fill="FFFFFF"/>
        </w:rPr>
        <w:t>  </w:t>
      </w:r>
      <w:r>
        <w:rPr>
          <w:rFonts w:hint="eastAsia" w:ascii="仿宋" w:hAnsi="仿宋" w:eastAsia="仿宋" w:cs="仿宋"/>
          <w:sz w:val="32"/>
          <w:szCs w:val="32"/>
          <w:shd w:val="clear" w:color="auto" w:fill="FFFFFF"/>
        </w:rPr>
        <w:t>石家庄市科学技术局（以下简称“市科技局”）</w:t>
      </w:r>
      <w:r>
        <w:rPr>
          <w:rFonts w:hint="eastAsia" w:ascii="仿宋" w:hAnsi="仿宋" w:eastAsia="仿宋" w:cs="仿宋"/>
          <w:sz w:val="32"/>
          <w:szCs w:val="32"/>
        </w:rPr>
        <w:t>、</w:t>
      </w:r>
      <w:r>
        <w:rPr>
          <w:rFonts w:hint="eastAsia" w:ascii="仿宋" w:hAnsi="仿宋" w:eastAsia="仿宋" w:cs="仿宋"/>
          <w:sz w:val="32"/>
          <w:szCs w:val="32"/>
          <w:shd w:val="clear" w:color="auto" w:fill="FFFFFF"/>
        </w:rPr>
        <w:t>项目归口管理部门、项目承担单位等为项目监督主体，对受其管理的相关单位或个人进行监督。</w:t>
      </w:r>
    </w:p>
    <w:p w14:paraId="1437442D">
      <w:pPr>
        <w:pStyle w:val="5"/>
        <w:spacing w:before="0" w:beforeAutospacing="0" w:after="0" w:afterAutospacing="0" w:line="600" w:lineRule="exact"/>
        <w:ind w:firstLine="640" w:firstLineChars="200"/>
        <w:jc w:val="both"/>
        <w:rPr>
          <w:rFonts w:ascii="仿宋" w:hAnsi="仿宋" w:eastAsia="仿宋" w:cs="仿宋"/>
          <w:sz w:val="32"/>
          <w:szCs w:val="32"/>
          <w:shd w:val="clear" w:color="auto" w:fill="FFFFFF"/>
        </w:rPr>
      </w:pPr>
      <w:r>
        <w:rPr>
          <w:rFonts w:hint="eastAsia" w:ascii="黑体" w:hAnsi="黑体" w:eastAsia="黑体" w:cs="黑体"/>
          <w:sz w:val="32"/>
          <w:szCs w:val="32"/>
          <w:shd w:val="clear" w:color="auto" w:fill="FFFFFF"/>
        </w:rPr>
        <w:t>第五条</w:t>
      </w:r>
      <w:r>
        <w:rPr>
          <w:rFonts w:ascii="sans-serif" w:hAnsi="sans-serif" w:eastAsia="sans-serif" w:cs="sans-serif"/>
          <w:sz w:val="32"/>
          <w:szCs w:val="32"/>
        </w:rPr>
        <w:t> </w:t>
      </w:r>
      <w:r>
        <w:rPr>
          <w:rFonts w:hint="eastAsia" w:ascii="仿宋" w:hAnsi="仿宋" w:eastAsia="仿宋" w:cs="仿宋"/>
          <w:sz w:val="32"/>
          <w:szCs w:val="32"/>
        </w:rPr>
        <w:t> </w:t>
      </w:r>
      <w:r>
        <w:rPr>
          <w:rFonts w:hint="eastAsia" w:ascii="仿宋" w:hAnsi="仿宋" w:eastAsia="仿宋" w:cs="仿宋"/>
          <w:sz w:val="32"/>
          <w:szCs w:val="32"/>
          <w:shd w:val="clear" w:color="auto" w:fill="FFFFFF"/>
        </w:rPr>
        <w:t>市科技局是项目监督工作的牵头部门，主要监督职责包括：</w:t>
      </w:r>
    </w:p>
    <w:p w14:paraId="13A5AD01">
      <w:pPr>
        <w:pStyle w:val="5"/>
        <w:spacing w:before="0" w:beforeAutospacing="0" w:after="0" w:afterAutospacing="0" w:line="600" w:lineRule="exact"/>
        <w:ind w:firstLine="640" w:firstLineChars="200"/>
        <w:jc w:val="both"/>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（一）研究制定项目监督相关管理制度；</w:t>
      </w:r>
    </w:p>
    <w:p w14:paraId="0B9AFF69">
      <w:pPr>
        <w:pStyle w:val="5"/>
        <w:spacing w:before="0" w:beforeAutospacing="0" w:after="0" w:afterAutospacing="0" w:line="600" w:lineRule="exact"/>
        <w:ind w:firstLine="640" w:firstLineChars="200"/>
        <w:jc w:val="both"/>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（二）加强对项目监督工作的统筹协调和综合指导；</w:t>
      </w:r>
    </w:p>
    <w:p w14:paraId="5DDAC68C">
      <w:pPr>
        <w:pStyle w:val="5"/>
        <w:spacing w:before="0" w:beforeAutospacing="0" w:after="0" w:afterAutospacing="0" w:line="600" w:lineRule="exact"/>
        <w:ind w:firstLine="640" w:firstLineChars="200"/>
        <w:jc w:val="both"/>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（三）组织开展科技计划项目监管；</w:t>
      </w:r>
    </w:p>
    <w:p w14:paraId="406E1A31">
      <w:pPr>
        <w:pStyle w:val="5"/>
        <w:spacing w:before="0" w:beforeAutospacing="0" w:after="0" w:afterAutospacing="0" w:line="600" w:lineRule="exact"/>
        <w:ind w:firstLine="640" w:firstLineChars="200"/>
        <w:jc w:val="both"/>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（四）对项目评审评估专家、第三方服务机构等的履职尽责、廉洁自律、科研诚信以及执行保密制度和回避规则等情况进行监督；</w:t>
      </w:r>
    </w:p>
    <w:p w14:paraId="0E5FBA2C">
      <w:pPr>
        <w:pStyle w:val="5"/>
        <w:spacing w:before="0" w:beforeAutospacing="0" w:after="0" w:afterAutospacing="0" w:line="600" w:lineRule="exact"/>
        <w:ind w:firstLine="640" w:firstLineChars="200"/>
        <w:jc w:val="both"/>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（五）对项目申报受理、立项管理、实施执行和验收结项等环节开展全过程监督管理；</w:t>
      </w:r>
    </w:p>
    <w:p w14:paraId="0CDDFA2A">
      <w:pPr>
        <w:pStyle w:val="5"/>
        <w:spacing w:before="0" w:beforeAutospacing="0" w:after="0" w:afterAutospacing="0" w:line="600" w:lineRule="exact"/>
        <w:ind w:firstLine="640" w:firstLineChars="200"/>
        <w:jc w:val="both"/>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（六）对有关项目管理、实施和资金使用等的投诉举报问题进行核查处理；</w:t>
      </w:r>
    </w:p>
    <w:p w14:paraId="2D71A524">
      <w:pPr>
        <w:pStyle w:val="5"/>
        <w:spacing w:before="0" w:beforeAutospacing="0" w:after="0" w:afterAutospacing="0" w:line="600" w:lineRule="exact"/>
        <w:ind w:firstLine="640" w:firstLineChars="200"/>
        <w:jc w:val="both"/>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（七）加强监督结果反馈和运用，建立统一规范的科研诚信监督管理体系；</w:t>
      </w:r>
    </w:p>
    <w:p w14:paraId="61407428">
      <w:pPr>
        <w:pStyle w:val="5"/>
        <w:spacing w:before="0" w:beforeAutospacing="0" w:after="0" w:afterAutospacing="0" w:line="600" w:lineRule="exact"/>
        <w:ind w:firstLine="640" w:firstLineChars="200"/>
        <w:jc w:val="both"/>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（八）加强项目监督管理工作的培训，提高监督的质量。</w:t>
      </w:r>
    </w:p>
    <w:p w14:paraId="3331E913">
      <w:pPr>
        <w:pStyle w:val="5"/>
        <w:spacing w:before="0" w:beforeAutospacing="0" w:after="0" w:afterAutospacing="0" w:line="600" w:lineRule="exact"/>
        <w:ind w:firstLine="640" w:firstLineChars="200"/>
        <w:jc w:val="both"/>
        <w:rPr>
          <w:rFonts w:ascii="仿宋" w:hAnsi="仿宋" w:eastAsia="仿宋" w:cs="仿宋"/>
          <w:sz w:val="32"/>
          <w:szCs w:val="32"/>
          <w:shd w:val="clear" w:color="auto" w:fill="FFFFFF"/>
        </w:rPr>
      </w:pPr>
      <w:r>
        <w:rPr>
          <w:rFonts w:hint="eastAsia" w:ascii="黑体" w:hAnsi="黑体" w:eastAsia="黑体" w:cs="黑体"/>
          <w:sz w:val="32"/>
          <w:szCs w:val="32"/>
          <w:shd w:val="clear" w:color="auto" w:fill="FFFFFF"/>
        </w:rPr>
        <w:t>第六条</w:t>
      </w:r>
      <w:r>
        <w:rPr>
          <w:rFonts w:ascii="方正黑体_GBK" w:hAnsi="方正黑体_GBK" w:eastAsia="方正黑体_GBK" w:cs="方正黑体_GBK"/>
          <w:sz w:val="32"/>
          <w:szCs w:val="32"/>
          <w:shd w:val="clear" w:color="auto" w:fill="FFFFFF"/>
        </w:rPr>
        <w:t> </w:t>
      </w:r>
      <w:r>
        <w:rPr>
          <w:rFonts w:hint="eastAsia" w:ascii="仿宋" w:hAnsi="仿宋" w:eastAsia="仿宋" w:cs="仿宋"/>
          <w:sz w:val="32"/>
          <w:szCs w:val="32"/>
        </w:rPr>
        <w:t> </w:t>
      </w:r>
      <w:r>
        <w:rPr>
          <w:rFonts w:hint="eastAsia" w:ascii="仿宋" w:hAnsi="仿宋" w:eastAsia="仿宋" w:cs="仿宋"/>
          <w:sz w:val="32"/>
          <w:szCs w:val="32"/>
          <w:shd w:val="clear" w:color="auto" w:fill="FFFFFF"/>
        </w:rPr>
        <w:t>项目归口管理部门，主要监督职责包括：</w:t>
      </w:r>
    </w:p>
    <w:p w14:paraId="6CF30CD1">
      <w:pPr>
        <w:pStyle w:val="5"/>
        <w:spacing w:before="0" w:beforeAutospacing="0" w:after="0" w:afterAutospacing="0" w:line="600" w:lineRule="exact"/>
        <w:ind w:firstLine="640" w:firstLineChars="200"/>
        <w:jc w:val="both"/>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（一）制定并实施本系统或本级监督工作计划；</w:t>
      </w:r>
    </w:p>
    <w:p w14:paraId="7BCEE25A">
      <w:pPr>
        <w:pStyle w:val="5"/>
        <w:spacing w:before="0" w:beforeAutospacing="0" w:after="0" w:afterAutospacing="0" w:line="600" w:lineRule="exact"/>
        <w:ind w:firstLine="640" w:firstLineChars="200"/>
        <w:jc w:val="both"/>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（二）按照市科技局部署参与项目监督；</w:t>
      </w:r>
    </w:p>
    <w:p w14:paraId="41A8ED8A">
      <w:pPr>
        <w:pStyle w:val="5"/>
        <w:spacing w:before="0" w:beforeAutospacing="0" w:after="0" w:afterAutospacing="0" w:line="600" w:lineRule="exact"/>
        <w:ind w:firstLine="640" w:firstLineChars="200"/>
        <w:jc w:val="both"/>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（三）对项目承担单位和项目承担人员的项目执行、资金管理使用中的履职尽责及科研诚信建设情况等进行监督；</w:t>
      </w:r>
    </w:p>
    <w:p w14:paraId="0B36CEB1">
      <w:pPr>
        <w:pStyle w:val="5"/>
        <w:spacing w:before="0" w:beforeAutospacing="0" w:after="0" w:afterAutospacing="0" w:line="600" w:lineRule="exact"/>
        <w:ind w:firstLine="640" w:firstLineChars="200"/>
        <w:jc w:val="both"/>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（四）配合市科技局对项目实施中存在的问题进行核查处理。</w:t>
      </w:r>
    </w:p>
    <w:p w14:paraId="50C89996">
      <w:pPr>
        <w:pStyle w:val="5"/>
        <w:spacing w:before="0" w:beforeAutospacing="0" w:after="0" w:afterAutospacing="0" w:line="600" w:lineRule="exact"/>
        <w:ind w:firstLine="640" w:firstLineChars="200"/>
        <w:jc w:val="both"/>
        <w:rPr>
          <w:rFonts w:ascii="仿宋" w:hAnsi="仿宋" w:eastAsia="仿宋" w:cs="仿宋"/>
          <w:sz w:val="32"/>
          <w:szCs w:val="32"/>
          <w:shd w:val="clear" w:color="auto" w:fill="FFFFFF"/>
        </w:rPr>
      </w:pPr>
      <w:r>
        <w:rPr>
          <w:rFonts w:hint="eastAsia" w:ascii="黑体" w:hAnsi="黑体" w:eastAsia="黑体" w:cs="黑体"/>
          <w:sz w:val="32"/>
          <w:szCs w:val="32"/>
          <w:shd w:val="clear" w:color="auto" w:fill="FFFFFF"/>
        </w:rPr>
        <w:t>第七条</w:t>
      </w:r>
      <w:r>
        <w:rPr>
          <w:rFonts w:ascii="sans-serif" w:hAnsi="sans-serif" w:eastAsia="sans-serif" w:cs="sans-serif"/>
          <w:sz w:val="32"/>
          <w:szCs w:val="32"/>
        </w:rPr>
        <w:t>  </w:t>
      </w:r>
      <w:r>
        <w:rPr>
          <w:rFonts w:hint="eastAsia" w:ascii="仿宋" w:hAnsi="仿宋" w:eastAsia="仿宋" w:cs="仿宋"/>
          <w:sz w:val="32"/>
          <w:szCs w:val="32"/>
          <w:shd w:val="clear" w:color="auto" w:fill="FFFFFF"/>
        </w:rPr>
        <w:t>项目承担单位作为项目实施主体，主要监督职责包括：</w:t>
      </w:r>
    </w:p>
    <w:p w14:paraId="1AB859C3">
      <w:pPr>
        <w:pStyle w:val="5"/>
        <w:spacing w:before="0" w:beforeAutospacing="0" w:after="0" w:afterAutospacing="0" w:line="600" w:lineRule="exact"/>
        <w:ind w:firstLine="640" w:firstLineChars="200"/>
        <w:jc w:val="both"/>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（一）建立健全单位内部管理制度和监督制约机制；</w:t>
      </w:r>
    </w:p>
    <w:p w14:paraId="3F738920">
      <w:pPr>
        <w:pStyle w:val="5"/>
        <w:spacing w:before="0" w:beforeAutospacing="0" w:after="0" w:afterAutospacing="0" w:line="600" w:lineRule="exact"/>
        <w:ind w:firstLine="640" w:firstLineChars="200"/>
        <w:jc w:val="both"/>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（二）对项目实施及资金使用情况进行日常管理与监督；</w:t>
      </w:r>
    </w:p>
    <w:p w14:paraId="24B4F9F2">
      <w:pPr>
        <w:pStyle w:val="5"/>
        <w:spacing w:before="0" w:beforeAutospacing="0" w:after="0" w:afterAutospacing="0" w:line="600" w:lineRule="exact"/>
        <w:ind w:firstLine="640" w:firstLineChars="200"/>
        <w:jc w:val="both"/>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（三）开展科研人员遵规守纪宣传和培训，对科研人员遵规守纪和科研诚信等情况进行监督；</w:t>
      </w:r>
    </w:p>
    <w:p w14:paraId="4A36F7E7">
      <w:pPr>
        <w:pStyle w:val="5"/>
        <w:spacing w:before="0" w:beforeAutospacing="0" w:after="0" w:afterAutospacing="0" w:line="600" w:lineRule="exact"/>
        <w:ind w:firstLine="640" w:firstLineChars="200"/>
        <w:jc w:val="both"/>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（四）主动配合市科技局、项目归口管理部门开展相关项目监督工作。</w:t>
      </w:r>
    </w:p>
    <w:p w14:paraId="692252D4">
      <w:pPr>
        <w:pStyle w:val="5"/>
        <w:spacing w:before="0" w:beforeAutospacing="0" w:after="0" w:afterAutospacing="0" w:line="600" w:lineRule="exact"/>
        <w:jc w:val="both"/>
        <w:rPr>
          <w:rFonts w:ascii="宋体" w:hAnsi="宋体" w:cs="宋体"/>
          <w:sz w:val="32"/>
          <w:szCs w:val="32"/>
          <w:shd w:val="clear" w:color="auto" w:fill="FFFFFF"/>
        </w:rPr>
      </w:pPr>
    </w:p>
    <w:p w14:paraId="530119C4">
      <w:pPr>
        <w:pStyle w:val="5"/>
        <w:spacing w:before="0" w:beforeAutospacing="0" w:after="0" w:afterAutospacing="0" w:line="600" w:lineRule="exact"/>
        <w:jc w:val="center"/>
        <w:rPr>
          <w:rFonts w:ascii="宋体" w:hAnsi="宋体" w:cs="宋体"/>
          <w:b/>
          <w:bCs/>
          <w:sz w:val="32"/>
          <w:szCs w:val="32"/>
          <w:shd w:val="clear" w:color="auto" w:fill="FFFFFF"/>
        </w:rPr>
      </w:pPr>
      <w:r>
        <w:rPr>
          <w:rFonts w:hint="eastAsia" w:ascii="宋体" w:hAnsi="宋体" w:cs="宋体"/>
          <w:b/>
          <w:bCs/>
          <w:sz w:val="32"/>
          <w:szCs w:val="32"/>
          <w:shd w:val="clear" w:color="auto" w:fill="FFFFFF"/>
        </w:rPr>
        <w:t>第三章 监督内容</w:t>
      </w:r>
    </w:p>
    <w:p w14:paraId="707BD557">
      <w:pPr>
        <w:pStyle w:val="5"/>
        <w:spacing w:before="0" w:beforeAutospacing="0" w:after="0" w:afterAutospacing="0" w:line="600" w:lineRule="exact"/>
        <w:ind w:firstLine="640" w:firstLineChars="200"/>
        <w:jc w:val="both"/>
        <w:rPr>
          <w:rFonts w:ascii="仿宋" w:hAnsi="仿宋" w:eastAsia="仿宋" w:cs="仿宋"/>
          <w:sz w:val="32"/>
          <w:szCs w:val="32"/>
        </w:rPr>
      </w:pPr>
      <w:r>
        <w:rPr>
          <w:rFonts w:hint="eastAsia" w:ascii="黑体" w:hAnsi="黑体" w:eastAsia="黑体" w:cs="黑体"/>
          <w:sz w:val="32"/>
          <w:szCs w:val="32"/>
          <w:shd w:val="clear" w:color="auto" w:fill="FFFFFF"/>
        </w:rPr>
        <w:t>第八条 </w:t>
      </w:r>
      <w:r>
        <w:rPr>
          <w:rFonts w:hint="eastAsia" w:ascii="仿宋" w:hAnsi="仿宋" w:eastAsia="仿宋" w:cs="仿宋"/>
          <w:sz w:val="32"/>
          <w:szCs w:val="32"/>
          <w:shd w:val="clear" w:color="auto" w:fill="FFFFFF"/>
        </w:rPr>
        <w:t>项目申报受理环节主要监督内容：</w:t>
      </w:r>
    </w:p>
    <w:p w14:paraId="01AD81D3">
      <w:pPr>
        <w:pStyle w:val="5"/>
        <w:spacing w:before="0" w:beforeAutospacing="0" w:after="0" w:afterAutospacing="0" w:line="600" w:lineRule="exact"/>
        <w:jc w:val="both"/>
        <w:rPr>
          <w:rFonts w:ascii="仿宋" w:hAnsi="仿宋" w:eastAsia="仿宋" w:cs="仿宋"/>
          <w:sz w:val="32"/>
          <w:szCs w:val="32"/>
        </w:rPr>
      </w:pPr>
      <w:r>
        <w:rPr>
          <w:rFonts w:hint="eastAsia" w:ascii="仿宋" w:hAnsi="仿宋" w:eastAsia="仿宋" w:cs="仿宋"/>
          <w:sz w:val="32"/>
          <w:szCs w:val="32"/>
          <w:shd w:val="clear" w:color="auto" w:fill="FFFFFF"/>
        </w:rPr>
        <w:t>　　（一）申报指南的编制是否科学规范、论证充分；</w:t>
      </w:r>
    </w:p>
    <w:p w14:paraId="1509D702">
      <w:pPr>
        <w:pStyle w:val="5"/>
        <w:spacing w:before="0" w:beforeAutospacing="0" w:after="0" w:afterAutospacing="0" w:line="600" w:lineRule="exact"/>
        <w:jc w:val="both"/>
        <w:rPr>
          <w:rFonts w:ascii="仿宋" w:hAnsi="仿宋" w:eastAsia="仿宋" w:cs="仿宋"/>
          <w:sz w:val="32"/>
          <w:szCs w:val="32"/>
        </w:rPr>
      </w:pPr>
      <w:r>
        <w:rPr>
          <w:rFonts w:hint="eastAsia" w:ascii="仿宋" w:hAnsi="仿宋" w:eastAsia="仿宋" w:cs="仿宋"/>
          <w:sz w:val="32"/>
          <w:szCs w:val="32"/>
          <w:shd w:val="clear" w:color="auto" w:fill="FFFFFF"/>
        </w:rPr>
        <w:t>　　（二）申报条件和申报时限是否符合项目管理规定；</w:t>
      </w:r>
    </w:p>
    <w:p w14:paraId="6C4D4B5E">
      <w:pPr>
        <w:pStyle w:val="5"/>
        <w:spacing w:before="0" w:beforeAutospacing="0" w:after="0" w:afterAutospacing="0" w:line="600" w:lineRule="exact"/>
        <w:ind w:firstLine="640"/>
        <w:jc w:val="both"/>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（三）申报程序是否规范；</w:t>
      </w:r>
    </w:p>
    <w:p w14:paraId="0BB5517E">
      <w:pPr>
        <w:pStyle w:val="5"/>
        <w:spacing w:before="0" w:beforeAutospacing="0" w:after="0" w:afterAutospacing="0" w:line="600" w:lineRule="exact"/>
        <w:ind w:firstLine="640"/>
        <w:jc w:val="both"/>
        <w:rPr>
          <w:rFonts w:ascii="仿宋" w:hAnsi="仿宋" w:eastAsia="仿宋" w:cs="仿宋"/>
          <w:sz w:val="32"/>
          <w:szCs w:val="32"/>
        </w:rPr>
      </w:pPr>
      <w:r>
        <w:rPr>
          <w:rFonts w:hint="eastAsia" w:ascii="仿宋" w:hAnsi="仿宋" w:eastAsia="仿宋" w:cs="仿宋"/>
          <w:sz w:val="32"/>
          <w:szCs w:val="32"/>
          <w:shd w:val="clear" w:color="auto" w:fill="FFFFFF"/>
        </w:rPr>
        <w:t>（四）申报渠道是否通畅。</w:t>
      </w:r>
    </w:p>
    <w:p w14:paraId="601CF09D">
      <w:pPr>
        <w:pStyle w:val="5"/>
        <w:spacing w:before="0" w:beforeAutospacing="0" w:after="0" w:afterAutospacing="0" w:line="600" w:lineRule="exact"/>
        <w:jc w:val="both"/>
        <w:rPr>
          <w:rFonts w:ascii="仿宋" w:hAnsi="仿宋" w:eastAsia="仿宋" w:cs="仿宋"/>
          <w:sz w:val="32"/>
          <w:szCs w:val="32"/>
        </w:rPr>
      </w:pPr>
      <w:r>
        <w:rPr>
          <w:rFonts w:hint="eastAsia" w:ascii="方正仿宋_GBK" w:hAnsi="方正仿宋_GBK" w:eastAsia="方正仿宋_GBK" w:cs="方正仿宋_GBK"/>
          <w:sz w:val="32"/>
          <w:szCs w:val="32"/>
          <w:shd w:val="clear" w:color="auto" w:fill="FFFFFF"/>
        </w:rPr>
        <w:t>　　</w:t>
      </w:r>
      <w:r>
        <w:rPr>
          <w:rFonts w:hint="eastAsia" w:ascii="黑体" w:hAnsi="黑体" w:eastAsia="黑体" w:cs="黑体"/>
          <w:sz w:val="32"/>
          <w:szCs w:val="32"/>
          <w:shd w:val="clear" w:color="auto" w:fill="FFFFFF"/>
        </w:rPr>
        <w:t>第九条</w:t>
      </w:r>
      <w:r>
        <w:rPr>
          <w:rFonts w:hint="eastAsia" w:ascii="方正仿宋_GBK" w:hAnsi="方正仿宋_GBK" w:eastAsia="方正仿宋_GBK" w:cs="方正仿宋_GBK"/>
          <w:sz w:val="32"/>
          <w:szCs w:val="32"/>
          <w:shd w:val="clear" w:color="auto" w:fill="FFFFFF"/>
        </w:rPr>
        <w:t xml:space="preserve">  </w:t>
      </w:r>
      <w:r>
        <w:rPr>
          <w:rFonts w:hint="eastAsia" w:ascii="仿宋" w:hAnsi="仿宋" w:eastAsia="仿宋" w:cs="仿宋"/>
          <w:sz w:val="32"/>
          <w:szCs w:val="32"/>
          <w:shd w:val="clear" w:color="auto" w:fill="FFFFFF"/>
        </w:rPr>
        <w:t>项目立项管理环节主要监督内容：</w:t>
      </w:r>
    </w:p>
    <w:p w14:paraId="12F7244D">
      <w:pPr>
        <w:pStyle w:val="5"/>
        <w:spacing w:before="0" w:beforeAutospacing="0" w:after="0" w:afterAutospacing="0" w:line="600" w:lineRule="exact"/>
        <w:jc w:val="both"/>
        <w:rPr>
          <w:rFonts w:ascii="仿宋" w:hAnsi="仿宋" w:eastAsia="仿宋" w:cs="仿宋"/>
          <w:sz w:val="32"/>
          <w:szCs w:val="32"/>
        </w:rPr>
      </w:pPr>
      <w:r>
        <w:rPr>
          <w:rFonts w:hint="eastAsia" w:ascii="仿宋" w:hAnsi="仿宋" w:eastAsia="仿宋" w:cs="仿宋"/>
          <w:sz w:val="32"/>
          <w:szCs w:val="32"/>
          <w:shd w:val="clear" w:color="auto" w:fill="FFFFFF"/>
        </w:rPr>
        <w:t>　　（一）评审标准、方式、流程等是否科学公正、符合相关规定；</w:t>
      </w:r>
    </w:p>
    <w:p w14:paraId="4A948E36">
      <w:pPr>
        <w:pStyle w:val="5"/>
        <w:spacing w:before="0" w:beforeAutospacing="0" w:after="0" w:afterAutospacing="0" w:line="600" w:lineRule="exact"/>
        <w:ind w:firstLine="640"/>
        <w:jc w:val="both"/>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（二）立项决策是否符合相关规定的程序和要求；</w:t>
      </w:r>
    </w:p>
    <w:p w14:paraId="41231249">
      <w:pPr>
        <w:pStyle w:val="5"/>
        <w:spacing w:before="0" w:beforeAutospacing="0" w:after="0" w:afterAutospacing="0" w:line="600" w:lineRule="exact"/>
        <w:ind w:firstLine="640" w:firstLineChars="200"/>
        <w:jc w:val="both"/>
        <w:rPr>
          <w:rFonts w:ascii="仿宋" w:hAnsi="仿宋" w:eastAsia="仿宋" w:cs="仿宋"/>
          <w:sz w:val="32"/>
          <w:szCs w:val="32"/>
        </w:rPr>
      </w:pPr>
      <w:r>
        <w:rPr>
          <w:rFonts w:hint="eastAsia" w:ascii="仿宋" w:hAnsi="仿宋" w:eastAsia="仿宋" w:cs="仿宋"/>
          <w:sz w:val="32"/>
          <w:szCs w:val="32"/>
          <w:shd w:val="clear" w:color="auto" w:fill="FFFFFF"/>
        </w:rPr>
        <w:t>（三）立项结果是否依规公开、公示；</w:t>
      </w:r>
    </w:p>
    <w:p w14:paraId="3995386F">
      <w:pPr>
        <w:pStyle w:val="5"/>
        <w:spacing w:before="0" w:beforeAutospacing="0" w:after="0" w:afterAutospacing="0" w:line="600" w:lineRule="exact"/>
        <w:jc w:val="both"/>
        <w:rPr>
          <w:rFonts w:ascii="仿宋" w:hAnsi="仿宋" w:eastAsia="仿宋" w:cs="仿宋"/>
          <w:sz w:val="32"/>
          <w:szCs w:val="32"/>
        </w:rPr>
      </w:pPr>
      <w:r>
        <w:rPr>
          <w:rFonts w:hint="eastAsia" w:ascii="仿宋" w:hAnsi="仿宋" w:eastAsia="仿宋" w:cs="仿宋"/>
          <w:sz w:val="32"/>
          <w:szCs w:val="32"/>
          <w:shd w:val="clear" w:color="auto" w:fill="FFFFFF"/>
        </w:rPr>
        <w:t>　</w:t>
      </w:r>
      <w:r>
        <w:rPr>
          <w:rFonts w:hint="eastAsia" w:ascii="黑体" w:hAnsi="黑体" w:eastAsia="黑体" w:cs="黑体"/>
          <w:sz w:val="32"/>
          <w:szCs w:val="32"/>
          <w:shd w:val="clear" w:color="auto" w:fill="FFFFFF"/>
        </w:rPr>
        <w:t>第十条</w:t>
      </w:r>
      <w:r>
        <w:rPr>
          <w:rFonts w:hint="eastAsia" w:ascii="仿宋" w:hAnsi="仿宋" w:eastAsia="仿宋" w:cs="仿宋"/>
          <w:sz w:val="32"/>
          <w:szCs w:val="32"/>
          <w:shd w:val="clear" w:color="auto" w:fill="FFFFFF"/>
        </w:rPr>
        <w:t>  项目实施执行环节主要监督内容：</w:t>
      </w:r>
    </w:p>
    <w:p w14:paraId="1C40DF5E">
      <w:pPr>
        <w:pStyle w:val="5"/>
        <w:spacing w:before="0" w:beforeAutospacing="0" w:after="0" w:afterAutospacing="0" w:line="600" w:lineRule="exact"/>
        <w:jc w:val="both"/>
        <w:rPr>
          <w:rFonts w:ascii="仿宋" w:hAnsi="仿宋" w:eastAsia="仿宋" w:cs="仿宋"/>
          <w:sz w:val="32"/>
          <w:szCs w:val="32"/>
        </w:rPr>
      </w:pPr>
      <w:r>
        <w:rPr>
          <w:rFonts w:hint="eastAsia" w:ascii="仿宋" w:hAnsi="仿宋" w:eastAsia="仿宋" w:cs="仿宋"/>
          <w:sz w:val="32"/>
          <w:szCs w:val="32"/>
          <w:shd w:val="clear" w:color="auto" w:fill="FFFFFF"/>
        </w:rPr>
        <w:t>　　（一）承担单位是否落实组织管理主体责任；</w:t>
      </w:r>
    </w:p>
    <w:p w14:paraId="2A91FCF0">
      <w:pPr>
        <w:pStyle w:val="5"/>
        <w:spacing w:before="0" w:beforeAutospacing="0" w:after="0" w:afterAutospacing="0" w:line="600" w:lineRule="exact"/>
        <w:jc w:val="both"/>
        <w:rPr>
          <w:rFonts w:ascii="仿宋" w:hAnsi="仿宋" w:eastAsia="仿宋" w:cs="仿宋"/>
          <w:sz w:val="32"/>
          <w:szCs w:val="32"/>
        </w:rPr>
      </w:pPr>
      <w:r>
        <w:rPr>
          <w:rFonts w:hint="eastAsia" w:ascii="仿宋" w:hAnsi="仿宋" w:eastAsia="仿宋" w:cs="仿宋"/>
          <w:sz w:val="32"/>
          <w:szCs w:val="32"/>
          <w:shd w:val="clear" w:color="auto" w:fill="FFFFFF"/>
        </w:rPr>
        <w:t>　　（二）是否按任务书约定开展相关研究；</w:t>
      </w:r>
    </w:p>
    <w:p w14:paraId="57976800">
      <w:pPr>
        <w:pStyle w:val="5"/>
        <w:spacing w:before="0" w:beforeAutospacing="0" w:after="0" w:afterAutospacing="0" w:line="600" w:lineRule="exact"/>
        <w:ind w:firstLine="640"/>
        <w:jc w:val="both"/>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（三）项目资金是否及时足额到位、管理和使用是否符合规定；</w:t>
      </w:r>
    </w:p>
    <w:p w14:paraId="7B94D514">
      <w:pPr>
        <w:pStyle w:val="5"/>
        <w:spacing w:before="0" w:beforeAutospacing="0" w:after="0" w:afterAutospacing="0" w:line="600" w:lineRule="exact"/>
        <w:ind w:firstLine="640"/>
        <w:jc w:val="both"/>
        <w:rPr>
          <w:rFonts w:ascii="仿宋" w:hAnsi="仿宋" w:eastAsia="仿宋" w:cs="仿宋"/>
          <w:sz w:val="32"/>
          <w:szCs w:val="32"/>
        </w:rPr>
      </w:pPr>
      <w:r>
        <w:rPr>
          <w:rFonts w:hint="eastAsia" w:ascii="仿宋" w:hAnsi="仿宋" w:eastAsia="仿宋" w:cs="仿宋"/>
          <w:sz w:val="32"/>
          <w:szCs w:val="32"/>
          <w:shd w:val="clear" w:color="auto" w:fill="FFFFFF"/>
        </w:rPr>
        <w:t>（四）重大事项调整是否科学合理。</w:t>
      </w:r>
    </w:p>
    <w:p w14:paraId="361808BB">
      <w:pPr>
        <w:pStyle w:val="5"/>
        <w:spacing w:before="0" w:beforeAutospacing="0" w:after="0" w:afterAutospacing="0" w:line="600" w:lineRule="exact"/>
        <w:jc w:val="both"/>
        <w:rPr>
          <w:rFonts w:ascii="仿宋" w:hAnsi="仿宋" w:eastAsia="仿宋" w:cs="仿宋"/>
          <w:sz w:val="32"/>
          <w:szCs w:val="32"/>
        </w:rPr>
      </w:pPr>
      <w:r>
        <w:rPr>
          <w:rFonts w:hint="eastAsia" w:ascii="方正仿宋_GBK" w:hAnsi="方正仿宋_GBK" w:eastAsia="方正仿宋_GBK" w:cs="方正仿宋_GBK"/>
          <w:sz w:val="32"/>
          <w:szCs w:val="32"/>
          <w:shd w:val="clear" w:color="auto" w:fill="FFFFFF"/>
        </w:rPr>
        <w:t>　　</w:t>
      </w:r>
      <w:r>
        <w:rPr>
          <w:rFonts w:hint="eastAsia" w:ascii="黑体" w:hAnsi="黑体" w:eastAsia="黑体" w:cs="黑体"/>
          <w:sz w:val="32"/>
          <w:szCs w:val="32"/>
          <w:shd w:val="clear" w:color="auto" w:fill="FFFFFF"/>
        </w:rPr>
        <w:t>第十一条</w:t>
      </w:r>
      <w:r>
        <w:rPr>
          <w:rFonts w:hint="eastAsia" w:ascii="方正黑体_GBK" w:hAnsi="方正黑体_GBK" w:eastAsia="方正黑体_GBK" w:cs="方正黑体_GBK"/>
          <w:sz w:val="32"/>
          <w:szCs w:val="32"/>
          <w:shd w:val="clear" w:color="auto" w:fill="FFFFFF"/>
        </w:rPr>
        <w:t> </w:t>
      </w:r>
      <w:r>
        <w:rPr>
          <w:rFonts w:hint="eastAsia" w:ascii="仿宋" w:hAnsi="仿宋" w:eastAsia="仿宋" w:cs="仿宋"/>
          <w:sz w:val="32"/>
          <w:szCs w:val="32"/>
          <w:shd w:val="clear" w:color="auto" w:fill="FFFFFF"/>
        </w:rPr>
        <w:t>项目验收结项环节主要监督内容：</w:t>
      </w:r>
    </w:p>
    <w:p w14:paraId="65BC0848">
      <w:pPr>
        <w:pStyle w:val="5"/>
        <w:spacing w:before="0" w:beforeAutospacing="0" w:after="0" w:afterAutospacing="0" w:line="600" w:lineRule="exact"/>
        <w:jc w:val="both"/>
        <w:rPr>
          <w:rFonts w:ascii="仿宋" w:hAnsi="仿宋" w:eastAsia="仿宋" w:cs="仿宋"/>
          <w:sz w:val="32"/>
          <w:szCs w:val="32"/>
        </w:rPr>
      </w:pPr>
      <w:r>
        <w:rPr>
          <w:rFonts w:hint="eastAsia" w:ascii="仿宋" w:hAnsi="仿宋" w:eastAsia="仿宋" w:cs="仿宋"/>
          <w:sz w:val="32"/>
          <w:szCs w:val="32"/>
          <w:shd w:val="clear" w:color="auto" w:fill="FFFFFF"/>
        </w:rPr>
        <w:t>　　（一）项目是否存在到期未验收；</w:t>
      </w:r>
    </w:p>
    <w:p w14:paraId="1DFD36CE">
      <w:pPr>
        <w:pStyle w:val="5"/>
        <w:spacing w:before="0" w:beforeAutospacing="0" w:after="0" w:afterAutospacing="0" w:line="600" w:lineRule="exact"/>
        <w:jc w:val="both"/>
        <w:rPr>
          <w:rFonts w:ascii="仿宋" w:hAnsi="仿宋" w:eastAsia="仿宋" w:cs="仿宋"/>
          <w:sz w:val="32"/>
          <w:szCs w:val="32"/>
        </w:rPr>
      </w:pPr>
      <w:r>
        <w:rPr>
          <w:rFonts w:hint="eastAsia" w:ascii="仿宋" w:hAnsi="仿宋" w:eastAsia="仿宋" w:cs="仿宋"/>
          <w:sz w:val="32"/>
          <w:szCs w:val="32"/>
          <w:shd w:val="clear" w:color="auto" w:fill="FFFFFF"/>
        </w:rPr>
        <w:t>　　（二）项目验收程序、组织工作是否科学规范；</w:t>
      </w:r>
    </w:p>
    <w:p w14:paraId="29DF62FD">
      <w:pPr>
        <w:pStyle w:val="5"/>
        <w:spacing w:before="0" w:beforeAutospacing="0" w:after="0" w:afterAutospacing="0" w:line="600" w:lineRule="exact"/>
        <w:jc w:val="both"/>
        <w:rPr>
          <w:rFonts w:ascii="仿宋" w:hAnsi="仿宋" w:eastAsia="仿宋" w:cs="仿宋"/>
          <w:sz w:val="32"/>
          <w:szCs w:val="32"/>
        </w:rPr>
      </w:pPr>
      <w:r>
        <w:rPr>
          <w:rFonts w:hint="eastAsia" w:ascii="仿宋" w:hAnsi="仿宋" w:eastAsia="仿宋" w:cs="仿宋"/>
          <w:sz w:val="32"/>
          <w:szCs w:val="32"/>
          <w:shd w:val="clear" w:color="auto" w:fill="FFFFFF"/>
        </w:rPr>
        <w:t>　　（三）任务书约定的任务和考核指标是否完成；</w:t>
      </w:r>
    </w:p>
    <w:p w14:paraId="6EEDE016">
      <w:pPr>
        <w:pStyle w:val="5"/>
        <w:spacing w:before="0" w:beforeAutospacing="0" w:after="0" w:afterAutospacing="0" w:line="600" w:lineRule="exact"/>
        <w:jc w:val="both"/>
        <w:rPr>
          <w:rFonts w:ascii="仿宋" w:hAnsi="仿宋" w:eastAsia="仿宋" w:cs="仿宋"/>
          <w:sz w:val="32"/>
          <w:szCs w:val="32"/>
        </w:rPr>
      </w:pPr>
      <w:r>
        <w:rPr>
          <w:rFonts w:hint="eastAsia" w:ascii="仿宋" w:hAnsi="仿宋" w:eastAsia="仿宋" w:cs="仿宋"/>
          <w:sz w:val="32"/>
          <w:szCs w:val="32"/>
          <w:shd w:val="clear" w:color="auto" w:fill="FFFFFF"/>
        </w:rPr>
        <w:t>　　（四）项目资金的使用和管理是否符合相关规定；</w:t>
      </w:r>
    </w:p>
    <w:p w14:paraId="72C902DB">
      <w:pPr>
        <w:pStyle w:val="5"/>
        <w:spacing w:before="0" w:beforeAutospacing="0" w:after="0" w:afterAutospacing="0" w:line="600" w:lineRule="exact"/>
        <w:jc w:val="both"/>
        <w:rPr>
          <w:rFonts w:ascii="仿宋" w:hAnsi="仿宋" w:eastAsia="仿宋" w:cs="仿宋"/>
          <w:sz w:val="32"/>
          <w:szCs w:val="32"/>
        </w:rPr>
      </w:pPr>
      <w:r>
        <w:rPr>
          <w:rFonts w:hint="eastAsia" w:ascii="仿宋" w:hAnsi="仿宋" w:eastAsia="仿宋" w:cs="仿宋"/>
          <w:sz w:val="32"/>
          <w:szCs w:val="32"/>
          <w:shd w:val="clear" w:color="auto" w:fill="FFFFFF"/>
        </w:rPr>
        <w:t>　　（五）项目承担单位、负责人、验收专家是否存在违反项目管理规定或违背科研诚信要求的行为。</w:t>
      </w:r>
    </w:p>
    <w:p w14:paraId="6D177FD3">
      <w:pPr>
        <w:pStyle w:val="5"/>
        <w:spacing w:before="0" w:beforeAutospacing="0" w:after="0" w:afterAutospacing="0" w:line="600" w:lineRule="exact"/>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　　</w:t>
      </w:r>
    </w:p>
    <w:p w14:paraId="567AA4F4">
      <w:pPr>
        <w:pStyle w:val="5"/>
        <w:spacing w:before="0" w:beforeAutospacing="0" w:after="0" w:afterAutospacing="0" w:line="600" w:lineRule="exact"/>
        <w:jc w:val="center"/>
        <w:rPr>
          <w:rFonts w:ascii="宋体" w:hAnsi="宋体" w:cs="宋体"/>
          <w:b/>
          <w:bCs/>
          <w:sz w:val="32"/>
          <w:szCs w:val="32"/>
          <w:shd w:val="clear" w:color="auto" w:fill="FFFFFF"/>
        </w:rPr>
      </w:pPr>
      <w:r>
        <w:rPr>
          <w:rFonts w:hint="eastAsia" w:ascii="宋体" w:hAnsi="宋体" w:cs="宋体"/>
          <w:b/>
          <w:bCs/>
          <w:sz w:val="32"/>
          <w:szCs w:val="32"/>
          <w:shd w:val="clear" w:color="auto" w:fill="FFFFFF"/>
        </w:rPr>
        <w:t>第四章  监督方式</w:t>
      </w:r>
    </w:p>
    <w:p w14:paraId="307E5588">
      <w:pPr>
        <w:pStyle w:val="5"/>
        <w:spacing w:before="0" w:beforeAutospacing="0" w:after="0" w:afterAutospacing="0" w:line="600" w:lineRule="exact"/>
        <w:ind w:firstLine="640" w:firstLineChars="200"/>
        <w:rPr>
          <w:rFonts w:ascii="方正仿宋_GBK" w:hAnsi="方正仿宋_GBK" w:eastAsia="方正仿宋_GBK" w:cs="方正仿宋_GBK"/>
          <w:sz w:val="32"/>
          <w:szCs w:val="32"/>
        </w:rPr>
      </w:pPr>
      <w:r>
        <w:rPr>
          <w:rFonts w:hint="eastAsia" w:ascii="黑体" w:hAnsi="黑体" w:eastAsia="黑体" w:cs="黑体"/>
          <w:sz w:val="32"/>
          <w:szCs w:val="32"/>
        </w:rPr>
        <w:t>第十二条</w:t>
      </w:r>
      <w:r>
        <w:rPr>
          <w:rFonts w:hint="eastAsia" w:ascii="仿宋" w:hAnsi="仿宋" w:eastAsia="仿宋" w:cs="仿宋"/>
          <w:sz w:val="32"/>
          <w:szCs w:val="32"/>
        </w:rPr>
        <w:t>严格统筹市级科技计划项目事前、事中、事后监督工作，原则上实行“最多检查1次”的项目抽查监督制度，一般应当在项目立项满1年后进行（涉及整改的科技计划项目和存在科研诚信问题的科技计划项目除外）。</w:t>
      </w:r>
    </w:p>
    <w:p w14:paraId="5362CB8E">
      <w:pPr>
        <w:pStyle w:val="5"/>
        <w:spacing w:before="0" w:beforeAutospacing="0" w:after="0" w:afterAutospacing="0" w:line="600" w:lineRule="exact"/>
        <w:ind w:firstLine="640" w:firstLineChars="200"/>
        <w:rPr>
          <w:rFonts w:ascii="方正仿宋_GBK" w:hAnsi="方正仿宋_GBK" w:eastAsia="方正仿宋_GBK" w:cs="方正仿宋_GBK"/>
          <w:color w:val="0000FF"/>
          <w:sz w:val="32"/>
          <w:szCs w:val="32"/>
        </w:rPr>
      </w:pPr>
      <w:r>
        <w:rPr>
          <w:rFonts w:hint="eastAsia" w:ascii="黑体" w:hAnsi="黑体" w:eastAsia="黑体" w:cs="黑体"/>
          <w:sz w:val="32"/>
          <w:szCs w:val="32"/>
        </w:rPr>
        <w:t>第十三条</w:t>
      </w:r>
      <w:r>
        <w:rPr>
          <w:rFonts w:hint="eastAsia" w:ascii="仿宋" w:hAnsi="仿宋" w:eastAsia="仿宋" w:cs="仿宋"/>
          <w:sz w:val="32"/>
          <w:szCs w:val="32"/>
        </w:rPr>
        <w:t>事前监督适用于当年度拟立项项目，主要对新设立及投诉举报线索集中的科技计划专项进行监督。</w:t>
      </w:r>
    </w:p>
    <w:p w14:paraId="44D2D717">
      <w:pPr>
        <w:pStyle w:val="5"/>
        <w:spacing w:before="0" w:beforeAutospacing="0" w:after="0" w:afterAutospacing="0" w:line="600" w:lineRule="exact"/>
        <w:ind w:firstLine="640" w:firstLineChars="200"/>
        <w:rPr>
          <w:rFonts w:ascii="仿宋" w:hAnsi="仿宋" w:eastAsia="仿宋" w:cs="仿宋"/>
          <w:sz w:val="32"/>
          <w:szCs w:val="32"/>
        </w:rPr>
      </w:pPr>
      <w:r>
        <w:rPr>
          <w:rFonts w:hint="eastAsia" w:ascii="黑体" w:hAnsi="黑体" w:eastAsia="黑体" w:cs="黑体"/>
          <w:sz w:val="32"/>
          <w:szCs w:val="32"/>
        </w:rPr>
        <w:t>第十四条</w:t>
      </w:r>
      <w:r>
        <w:rPr>
          <w:rFonts w:hint="eastAsia" w:ascii="仿宋" w:hAnsi="仿宋" w:eastAsia="仿宋" w:cs="仿宋"/>
          <w:sz w:val="32"/>
          <w:szCs w:val="32"/>
        </w:rPr>
        <w:t>事中监督适用于执行期内项目，原则上支持经费100万元及以上的科技计划项目中期监督抽查比例不低于15%，支持经费100万元以下的科技计划项目中期监督抽查比例不低于10%。“包干制”项目及自筹经费项目不开展中期监督检查。</w:t>
      </w:r>
    </w:p>
    <w:p w14:paraId="2B7EADF8">
      <w:pPr>
        <w:pStyle w:val="5"/>
        <w:spacing w:before="0" w:beforeAutospacing="0" w:after="0" w:afterAutospacing="0" w:line="600" w:lineRule="exact"/>
        <w:ind w:firstLine="640" w:firstLineChars="200"/>
        <w:rPr>
          <w:rFonts w:ascii="方正仿宋_GBK" w:hAnsi="方正仿宋_GBK" w:eastAsia="方正仿宋_GBK" w:cs="方正仿宋_GBK"/>
          <w:sz w:val="32"/>
          <w:szCs w:val="32"/>
        </w:rPr>
      </w:pPr>
      <w:r>
        <w:rPr>
          <w:rFonts w:hint="eastAsia" w:ascii="黑体" w:hAnsi="黑体" w:eastAsia="黑体" w:cs="黑体"/>
          <w:sz w:val="32"/>
          <w:szCs w:val="32"/>
        </w:rPr>
        <w:t>第十五条</w:t>
      </w:r>
      <w:r>
        <w:rPr>
          <w:rFonts w:hint="eastAsia" w:ascii="仿宋" w:hAnsi="仿宋" w:eastAsia="仿宋" w:cs="仿宋"/>
          <w:sz w:val="32"/>
          <w:szCs w:val="32"/>
        </w:rPr>
        <w:t>事后监督适用于已验收结项项目，原则上抽查比例不超过10%。定期开展逾期未验收项目清理。</w:t>
      </w:r>
    </w:p>
    <w:p w14:paraId="1EA69864">
      <w:pPr>
        <w:pStyle w:val="5"/>
        <w:spacing w:before="0" w:beforeAutospacing="0" w:after="0" w:afterAutospacing="0" w:line="600" w:lineRule="exact"/>
        <w:ind w:firstLine="640" w:firstLineChars="200"/>
        <w:jc w:val="both"/>
        <w:rPr>
          <w:rFonts w:ascii="仿宋" w:hAnsi="仿宋" w:eastAsia="仿宋" w:cs="仿宋"/>
          <w:sz w:val="32"/>
          <w:szCs w:val="32"/>
        </w:rPr>
      </w:pPr>
      <w:r>
        <w:rPr>
          <w:rFonts w:hint="eastAsia" w:ascii="黑体" w:hAnsi="黑体" w:eastAsia="黑体" w:cs="黑体"/>
          <w:sz w:val="32"/>
          <w:szCs w:val="32"/>
        </w:rPr>
        <w:t>第十六条</w:t>
      </w:r>
      <w:r>
        <w:rPr>
          <w:rFonts w:hint="eastAsia" w:ascii="方正仿宋_GBK" w:hAnsi="方正仿宋_GBK" w:eastAsia="方正仿宋_GBK" w:cs="方正仿宋_GBK"/>
          <w:sz w:val="32"/>
          <w:szCs w:val="32"/>
        </w:rPr>
        <w:t xml:space="preserve">  </w:t>
      </w:r>
      <w:r>
        <w:rPr>
          <w:rFonts w:hint="eastAsia" w:ascii="仿宋" w:hAnsi="仿宋" w:eastAsia="仿宋" w:cs="仿宋"/>
          <w:sz w:val="32"/>
          <w:szCs w:val="32"/>
        </w:rPr>
        <w:t>科技计划项目的监督根据需要，综合运用日常监督、专项检查、现场监督、绩效评估（评价）、举报核查等方式实施监督。科技监督工作的开展可根据需要采取组织专家或委托第三方服务机构进行检查等形式。</w:t>
      </w:r>
    </w:p>
    <w:p w14:paraId="0FE79F40">
      <w:pPr>
        <w:pStyle w:val="5"/>
        <w:spacing w:before="0" w:beforeAutospacing="0" w:after="0" w:afterAutospacing="0" w:line="600" w:lineRule="exact"/>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5E66E76D">
      <w:pPr>
        <w:pStyle w:val="5"/>
        <w:spacing w:before="0" w:beforeAutospacing="0" w:after="0" w:afterAutospacing="0" w:line="600" w:lineRule="exact"/>
        <w:jc w:val="center"/>
        <w:rPr>
          <w:rFonts w:ascii="宋体" w:hAnsi="宋体" w:cs="宋体"/>
          <w:b/>
          <w:bCs/>
          <w:sz w:val="32"/>
          <w:szCs w:val="32"/>
          <w:shd w:val="clear" w:color="auto" w:fill="FFFFFF"/>
        </w:rPr>
      </w:pPr>
      <w:r>
        <w:rPr>
          <w:rFonts w:hint="eastAsia" w:ascii="宋体" w:hAnsi="宋体" w:cs="宋体"/>
          <w:b/>
          <w:bCs/>
          <w:sz w:val="32"/>
          <w:szCs w:val="32"/>
          <w:shd w:val="clear" w:color="auto" w:fill="FFFFFF"/>
        </w:rPr>
        <w:t>第五章  组织实施</w:t>
      </w:r>
    </w:p>
    <w:p w14:paraId="1142661C">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黑体" w:hAnsi="黑体" w:eastAsia="黑体" w:cs="黑体"/>
          <w:sz w:val="32"/>
          <w:szCs w:val="32"/>
          <w:shd w:val="clear" w:color="auto" w:fill="FFFFFF"/>
        </w:rPr>
        <w:t>第十七条</w:t>
      </w:r>
      <w:r>
        <w:rPr>
          <w:rFonts w:hint="eastAsia" w:ascii="仿宋" w:hAnsi="仿宋" w:eastAsia="仿宋" w:cs="仿宋"/>
          <w:kern w:val="0"/>
          <w:sz w:val="32"/>
          <w:szCs w:val="32"/>
          <w:shd w:val="clear" w:color="auto" w:fill="FFFFFF"/>
        </w:rPr>
        <w:t>各监督主体应当根据职责制定年度监督工作计划，明确监督对象、内容、时间、方式、实施主体和监督要求等，市科技局加强统筹协调，避免重复开展监督。</w:t>
      </w:r>
    </w:p>
    <w:p w14:paraId="68CEC727">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黑体" w:hAnsi="黑体" w:eastAsia="黑体" w:cs="黑体"/>
          <w:sz w:val="32"/>
          <w:szCs w:val="32"/>
          <w:shd w:val="clear" w:color="auto" w:fill="FFFFFF"/>
        </w:rPr>
        <w:t>第十八条</w:t>
      </w:r>
      <w:r>
        <w:rPr>
          <w:rFonts w:hint="eastAsia" w:ascii="仿宋" w:hAnsi="仿宋" w:eastAsia="仿宋" w:cs="仿宋"/>
          <w:kern w:val="0"/>
          <w:sz w:val="32"/>
          <w:szCs w:val="32"/>
          <w:shd w:val="clear" w:color="auto" w:fill="FFFFFF"/>
        </w:rPr>
        <w:t>依托石家庄市科技业务办理服务平台开展监督工作，推动项目监督与项目管理实施、科研诚信有效衔接。对于项目承担单位已经按照规定在服务平台填报的材料和信息，或者已经按照规定要求提供材料的，不得要求重复提交。</w:t>
      </w:r>
    </w:p>
    <w:p w14:paraId="4D5AA7AA">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黑体" w:hAnsi="黑体" w:eastAsia="黑体" w:cs="黑体"/>
          <w:sz w:val="32"/>
          <w:szCs w:val="32"/>
          <w:shd w:val="clear" w:color="auto" w:fill="FFFFFF"/>
        </w:rPr>
        <w:t>第十九条</w:t>
      </w:r>
      <w:r>
        <w:rPr>
          <w:rFonts w:hint="eastAsia" w:ascii="仿宋" w:hAnsi="仿宋" w:eastAsia="仿宋" w:cs="仿宋"/>
          <w:kern w:val="0"/>
          <w:sz w:val="32"/>
          <w:szCs w:val="32"/>
          <w:shd w:val="clear" w:color="auto" w:fill="FFFFFF"/>
        </w:rPr>
        <w:t>建立公众参与监督机制，受理投诉举报，按规定登记和分类处理。投诉举报事项不在权限范围内的，按有关规定移交有关部门处理。</w:t>
      </w:r>
    </w:p>
    <w:p w14:paraId="4632D0FA">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黑体" w:hAnsi="黑体" w:eastAsia="黑体" w:cs="黑体"/>
          <w:sz w:val="32"/>
          <w:szCs w:val="32"/>
          <w:shd w:val="clear" w:color="auto" w:fill="FFFFFF"/>
        </w:rPr>
        <w:t>第二十条</w:t>
      </w:r>
      <w:r>
        <w:rPr>
          <w:rFonts w:hint="eastAsia" w:ascii="仿宋" w:hAnsi="仿宋" w:eastAsia="仿宋" w:cs="仿宋"/>
          <w:kern w:val="0"/>
          <w:sz w:val="32"/>
          <w:szCs w:val="32"/>
          <w:shd w:val="clear" w:color="auto" w:fill="FFFFFF"/>
        </w:rPr>
        <w:t>建立“大监督”工作机制，加强与省科技厅、各县区科技管理部门的协同联动，强化与纪检监察、审计等部门的协调配合，形成监督工作合力，提高监督实效。</w:t>
      </w:r>
    </w:p>
    <w:p w14:paraId="03D4ED7C">
      <w:pPr>
        <w:pStyle w:val="5"/>
        <w:spacing w:before="0" w:beforeAutospacing="0" w:after="0" w:afterAutospacing="0" w:line="600" w:lineRule="exact"/>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　　</w:t>
      </w:r>
      <w:r>
        <w:rPr>
          <w:rFonts w:hint="eastAsia" w:ascii="黑体" w:hAnsi="黑体" w:eastAsia="黑体" w:cs="黑体"/>
          <w:sz w:val="32"/>
          <w:szCs w:val="32"/>
          <w:shd w:val="clear" w:color="auto" w:fill="FFFFFF"/>
        </w:rPr>
        <w:t>第二十一条</w:t>
      </w:r>
      <w:r>
        <w:rPr>
          <w:rFonts w:hint="eastAsia" w:ascii="方正仿宋_GBK" w:hAnsi="方正仿宋_GBK" w:eastAsia="方正仿宋_GBK" w:cs="方正仿宋_GBK"/>
          <w:sz w:val="32"/>
          <w:szCs w:val="32"/>
          <w:shd w:val="clear" w:color="auto" w:fill="FFFFFF"/>
        </w:rPr>
        <w:t> </w:t>
      </w:r>
      <w:r>
        <w:rPr>
          <w:rFonts w:hint="eastAsia" w:ascii="仿宋" w:hAnsi="仿宋" w:eastAsia="仿宋" w:cs="仿宋"/>
          <w:sz w:val="32"/>
          <w:szCs w:val="32"/>
          <w:shd w:val="clear" w:color="auto" w:fill="FFFFFF"/>
        </w:rPr>
        <w:t>各监督主体对监督中发现的问题，及时下达监督检查结果和整改意见。相关责任单位和个人应在3个月内完成整改,并以书面形式报告整改情况。</w:t>
      </w:r>
    </w:p>
    <w:p w14:paraId="7A51A95A">
      <w:pPr>
        <w:pStyle w:val="5"/>
        <w:spacing w:before="0" w:beforeAutospacing="0" w:after="0" w:afterAutospacing="0" w:line="600" w:lineRule="exact"/>
        <w:jc w:val="both"/>
        <w:rPr>
          <w:rFonts w:ascii="仿宋" w:hAnsi="仿宋" w:eastAsia="仿宋" w:cs="仿宋"/>
          <w:sz w:val="32"/>
          <w:szCs w:val="32"/>
        </w:rPr>
      </w:pPr>
      <w:r>
        <w:rPr>
          <w:rFonts w:hint="eastAsia" w:ascii="方正仿宋_GBK" w:hAnsi="方正仿宋_GBK" w:eastAsia="方正仿宋_GBK" w:cs="方正仿宋_GBK"/>
          <w:sz w:val="32"/>
          <w:szCs w:val="32"/>
          <w:shd w:val="clear" w:color="auto" w:fill="FFFFFF"/>
        </w:rPr>
        <w:t>　　</w:t>
      </w:r>
      <w:r>
        <w:rPr>
          <w:rFonts w:hint="eastAsia" w:ascii="黑体" w:hAnsi="黑体" w:eastAsia="黑体" w:cs="黑体"/>
          <w:sz w:val="32"/>
          <w:szCs w:val="32"/>
          <w:shd w:val="clear" w:color="auto" w:fill="FFFFFF"/>
        </w:rPr>
        <w:t>第二十二条</w:t>
      </w:r>
      <w:r>
        <w:rPr>
          <w:rFonts w:ascii="方正仿宋_GBK" w:hAnsi="方正仿宋_GBK" w:eastAsia="方正仿宋_GBK" w:cs="方正仿宋_GBK"/>
          <w:sz w:val="32"/>
          <w:szCs w:val="32"/>
          <w:shd w:val="clear" w:color="auto" w:fill="FFFFFF"/>
        </w:rPr>
        <w:t> </w:t>
      </w:r>
      <w:r>
        <w:rPr>
          <w:rFonts w:hint="eastAsia" w:ascii="仿宋" w:hAnsi="仿宋" w:eastAsia="仿宋" w:cs="仿宋"/>
          <w:sz w:val="32"/>
          <w:szCs w:val="32"/>
          <w:shd w:val="clear" w:color="auto" w:fill="FFFFFF"/>
        </w:rPr>
        <w:t>对监督中发现的违规行为，按照科研诚信管理相关规定进行处理。涉嫌违纪违法的，移送纪检监察或司法机关处理。</w:t>
      </w:r>
    </w:p>
    <w:p w14:paraId="7B26715A">
      <w:pPr>
        <w:pStyle w:val="5"/>
        <w:spacing w:before="0" w:beforeAutospacing="0" w:after="0" w:afterAutospacing="0" w:line="600" w:lineRule="exact"/>
        <w:jc w:val="center"/>
        <w:rPr>
          <w:rFonts w:ascii="方正仿宋_GBK" w:hAnsi="方正仿宋_GBK" w:eastAsia="方正仿宋_GBK" w:cs="方正仿宋_GBK"/>
          <w:sz w:val="32"/>
          <w:szCs w:val="32"/>
        </w:rPr>
      </w:pPr>
      <w:r>
        <w:rPr>
          <w:rFonts w:hint="eastAsia" w:ascii="宋体" w:hAnsi="宋体" w:cs="宋体"/>
          <w:b/>
          <w:bCs/>
          <w:sz w:val="32"/>
          <w:szCs w:val="32"/>
          <w:shd w:val="clear" w:color="auto" w:fill="FFFFFF"/>
        </w:rPr>
        <w:t>第六章  附  则</w:t>
      </w:r>
    </w:p>
    <w:p w14:paraId="49693914">
      <w:pPr>
        <w:pStyle w:val="5"/>
        <w:spacing w:before="0" w:beforeAutospacing="0" w:after="0" w:afterAutospacing="0" w:line="600" w:lineRule="exact"/>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　　</w:t>
      </w:r>
      <w:r>
        <w:rPr>
          <w:rFonts w:hint="eastAsia" w:ascii="黑体" w:hAnsi="黑体" w:eastAsia="黑体" w:cs="黑体"/>
          <w:sz w:val="32"/>
          <w:szCs w:val="32"/>
          <w:shd w:val="clear" w:color="auto" w:fill="FFFFFF"/>
        </w:rPr>
        <w:t>第二十三条</w:t>
      </w:r>
      <w:r>
        <w:rPr>
          <w:rFonts w:hint="eastAsia" w:ascii="方正仿宋_GBK" w:hAnsi="方正仿宋_GBK" w:eastAsia="方正仿宋_GBK" w:cs="方正仿宋_GBK"/>
          <w:sz w:val="32"/>
          <w:szCs w:val="32"/>
          <w:shd w:val="clear" w:color="auto" w:fill="FFFFFF"/>
        </w:rPr>
        <w:t xml:space="preserve">  </w:t>
      </w:r>
      <w:r>
        <w:rPr>
          <w:rFonts w:hint="eastAsia" w:ascii="仿宋" w:hAnsi="仿宋" w:eastAsia="仿宋" w:cs="仿宋"/>
          <w:sz w:val="32"/>
          <w:szCs w:val="32"/>
          <w:shd w:val="clear" w:color="auto" w:fill="FFFFFF"/>
        </w:rPr>
        <w:t>市科技局</w:t>
      </w:r>
      <w:r>
        <w:rPr>
          <w:rFonts w:hint="eastAsia" w:ascii="仿宋" w:hAnsi="仿宋" w:eastAsia="仿宋" w:cs="仿宋"/>
          <w:color w:val="000000"/>
          <w:spacing w:val="-4"/>
          <w:sz w:val="32"/>
          <w:szCs w:val="32"/>
        </w:rPr>
        <w:t>根据全市科技创新需要设立的其他计划（专项）项目、后补助等科技创新活动</w:t>
      </w:r>
      <w:r>
        <w:rPr>
          <w:rFonts w:hint="eastAsia" w:ascii="仿宋" w:hAnsi="仿宋" w:eastAsia="仿宋" w:cs="仿宋"/>
          <w:sz w:val="32"/>
          <w:szCs w:val="32"/>
          <w:shd w:val="clear" w:color="auto" w:fill="FFFFFF"/>
        </w:rPr>
        <w:t>，参照本办法执行。</w:t>
      </w:r>
    </w:p>
    <w:p w14:paraId="12AA7C0A">
      <w:pPr>
        <w:pStyle w:val="5"/>
        <w:spacing w:before="0" w:beforeAutospacing="0" w:after="0" w:afterAutospacing="0" w:line="600" w:lineRule="exact"/>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　　</w:t>
      </w:r>
      <w:r>
        <w:rPr>
          <w:rFonts w:hint="eastAsia" w:ascii="黑体" w:hAnsi="黑体" w:eastAsia="黑体" w:cs="黑体"/>
          <w:sz w:val="32"/>
          <w:szCs w:val="32"/>
          <w:shd w:val="clear" w:color="auto" w:fill="FFFFFF"/>
        </w:rPr>
        <w:t>第二十四条</w:t>
      </w:r>
      <w:r>
        <w:rPr>
          <w:rFonts w:hint="eastAsia" w:ascii="方正仿宋_GBK" w:hAnsi="方正仿宋_GBK" w:eastAsia="方正仿宋_GBK" w:cs="方正仿宋_GBK"/>
          <w:sz w:val="32"/>
          <w:szCs w:val="32"/>
          <w:shd w:val="clear" w:color="auto" w:fill="FFFFFF"/>
        </w:rPr>
        <w:t xml:space="preserve">  </w:t>
      </w:r>
      <w:r>
        <w:rPr>
          <w:rFonts w:hint="eastAsia" w:ascii="仿宋" w:hAnsi="仿宋" w:eastAsia="仿宋" w:cs="仿宋"/>
          <w:sz w:val="32"/>
          <w:szCs w:val="32"/>
          <w:shd w:val="clear" w:color="auto" w:fill="FFFFFF"/>
        </w:rPr>
        <w:t>本办法由市科技局负责解释。</w:t>
      </w:r>
    </w:p>
    <w:p w14:paraId="53C5D8F9">
      <w:pPr>
        <w:pStyle w:val="5"/>
        <w:spacing w:before="0" w:beforeAutospacing="0" w:after="0" w:afterAutospacing="0" w:line="600" w:lineRule="exact"/>
        <w:ind w:firstLine="640"/>
        <w:jc w:val="both"/>
        <w:rPr>
          <w:rFonts w:ascii="方正仿宋_GBK" w:hAnsi="方正仿宋_GBK" w:eastAsia="方正仿宋_GBK" w:cs="方正仿宋_GBK"/>
          <w:bCs/>
          <w:color w:val="212121"/>
          <w:sz w:val="32"/>
          <w:szCs w:val="32"/>
          <w:shd w:val="clear" w:color="auto" w:fill="FFFFFF"/>
        </w:rPr>
      </w:pPr>
      <w:r>
        <w:rPr>
          <w:rFonts w:hint="eastAsia" w:ascii="黑体" w:hAnsi="黑体" w:eastAsia="黑体" w:cs="黑体"/>
          <w:sz w:val="32"/>
          <w:szCs w:val="32"/>
          <w:shd w:val="clear" w:color="auto" w:fill="FFFFFF"/>
        </w:rPr>
        <w:t>第二十五条</w:t>
      </w:r>
      <w:r>
        <w:rPr>
          <w:rFonts w:hint="eastAsia" w:ascii="宋体" w:hAnsi="宋体" w:cs="宋体"/>
          <w:sz w:val="32"/>
          <w:szCs w:val="32"/>
          <w:shd w:val="clear" w:color="auto" w:fill="FFFFFF"/>
        </w:rPr>
        <w:t> </w:t>
      </w:r>
      <w:r>
        <w:rPr>
          <w:rFonts w:hint="eastAsia" w:ascii="仿宋" w:hAnsi="仿宋" w:eastAsia="仿宋" w:cs="仿宋"/>
          <w:sz w:val="32"/>
          <w:szCs w:val="32"/>
          <w:shd w:val="clear" w:color="auto" w:fill="FFFFFF"/>
        </w:rPr>
        <w:t>本办法自印发之日起施行。</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altName w:val="微软雅黑"/>
    <w:panose1 w:val="00000000000000000000"/>
    <w:charset w:val="86"/>
    <w:family w:val="auto"/>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00000" w:usb3="00000000" w:csb0="00040000" w:csb1="00000000"/>
  </w:font>
  <w:font w:name="方正黑体_GBK">
    <w:altName w:val="微软雅黑"/>
    <w:panose1 w:val="00000000000000000000"/>
    <w:charset w:val="86"/>
    <w:family w:val="auto"/>
    <w:pitch w:val="default"/>
    <w:sig w:usb0="00000000" w:usb1="00000000" w:usb2="00000000" w:usb3="00000000" w:csb0="00040000" w:csb1="00000000"/>
  </w:font>
  <w:font w:name="sans-serif">
    <w:altName w:val="Noto Serif SC"/>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Noto Serif SC">
    <w:panose1 w:val="02020200000000000000"/>
    <w:charset w:val="86"/>
    <w:family w:val="auto"/>
    <w:pitch w:val="default"/>
    <w:sig w:usb0="20000083" w:usb1="2ADF3C10" w:usb2="00000016" w:usb3="00000000" w:csb0="60060107"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85CFE">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284497A">
                          <w:pPr>
                            <w:pStyle w:val="3"/>
                          </w:pPr>
                          <w:r>
                            <w:t xml:space="preserve">— </w:t>
                          </w:r>
                          <w:r>
                            <w:fldChar w:fldCharType="begin"/>
                          </w:r>
                          <w:r>
                            <w:instrText xml:space="preserve"> PAGE  \* MERGEFORMAT </w:instrText>
                          </w:r>
                          <w:r>
                            <w:fldChar w:fldCharType="separate"/>
                          </w:r>
                          <w:r>
                            <w:t>6</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Jq6f7OIBAADMAwAADgAA&#10;AAAAAAABACAAAAAeAQAAZHJzL2Uyb0RvYy54bWxQSwUGAAAAAAYABgBZAQAAcgUAAAAA&#10;">
              <v:fill on="f" focussize="0,0"/>
              <v:stroke on="f"/>
              <v:imagedata o:title=""/>
              <o:lock v:ext="edit" aspectratio="f"/>
              <v:textbox inset="0mm,0mm,0mm,0mm" style="mso-fit-shape-to-text:t;">
                <w:txbxContent>
                  <w:p w14:paraId="2284497A">
                    <w:pPr>
                      <w:pStyle w:val="3"/>
                    </w:pPr>
                    <w:r>
                      <w:t xml:space="preserve">— </w:t>
                    </w:r>
                    <w:r>
                      <w:fldChar w:fldCharType="begin"/>
                    </w:r>
                    <w:r>
                      <w:instrText xml:space="preserve"> PAGE  \* MERGEFORMAT </w:instrText>
                    </w:r>
                    <w:r>
                      <w:fldChar w:fldCharType="separate"/>
                    </w:r>
                    <w:r>
                      <w:t>6</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7ED1B1"/>
    <w:multiLevelType w:val="singleLevel"/>
    <w:tmpl w:val="2F7ED1B1"/>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5ZDg2YTMyZjA2MGJkNWYwNDcxODU4OTYxMTc2M2MifQ=="/>
  </w:docVars>
  <w:rsids>
    <w:rsidRoot w:val="DBD8B106"/>
    <w:rsid w:val="00301930"/>
    <w:rsid w:val="00507F13"/>
    <w:rsid w:val="00735AA8"/>
    <w:rsid w:val="28860658"/>
    <w:rsid w:val="588D6D0A"/>
    <w:rsid w:val="955E08F3"/>
    <w:rsid w:val="B6F16AA1"/>
    <w:rsid w:val="CEBB1D2F"/>
    <w:rsid w:val="DBD8B106"/>
    <w:rsid w:val="EBFEC8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楷体_GB2312"/>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100" w:beforeAutospacing="1" w:after="100" w:afterAutospacing="1"/>
      <w:jc w:val="left"/>
    </w:pPr>
    <w:rPr>
      <w:kern w:val="0"/>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6</Pages>
  <Words>2271</Words>
  <Characters>2287</Characters>
  <Lines>17</Lines>
  <Paragraphs>4</Paragraphs>
  <TotalTime>8</TotalTime>
  <ScaleCrop>false</ScaleCrop>
  <LinksUpToDate>false</LinksUpToDate>
  <CharactersWithSpaces>2370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2024-07-03T07:35:00Z</dcterms:created>
  <dc:creator>lenovo</dc:creator>
  <cp:lastModifiedBy>小小思将军</cp:lastModifiedBy>
  <cp:lastPrinted>2024-07-03T15:14:00Z</cp:lastPrinted>
  <dcterms:modified xsi:type="dcterms:W3CDTF">2025-08-06T08:32:35Z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6ABFC85850DD4C8FAB964789E02BC344_13</vt:lpwstr>
  </property>
</Properties>
</file>